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B2" w:rsidRPr="00DA63B2" w:rsidRDefault="00DA63B2" w:rsidP="00DA63B2">
      <w:pPr>
        <w:jc w:val="center"/>
        <w:rPr>
          <w:rFonts w:ascii="Times New Roman" w:hAnsi="Times New Roman" w:cs="Times New Roman"/>
          <w:b/>
          <w:lang w:val="de-DE"/>
        </w:rPr>
      </w:pPr>
      <w:r w:rsidRPr="00DA63B2">
        <w:rPr>
          <w:rFonts w:ascii="Times New Roman" w:hAnsi="Times New Roman" w:cs="Times New Roman"/>
          <w:b/>
          <w:lang w:val="de-DE"/>
        </w:rPr>
        <w:t>Stellungsname der Minderheitenseite</w:t>
      </w:r>
      <w:r w:rsidRPr="00DA63B2">
        <w:rPr>
          <w:rFonts w:ascii="Times New Roman" w:hAnsi="Times New Roman" w:cs="Times New Roman"/>
          <w:b/>
          <w:lang w:val="de-DE"/>
        </w:rPr>
        <w:br/>
        <w:t xml:space="preserve">der Gemeinsamen Kommission der Regierung </w:t>
      </w:r>
      <w:r w:rsidR="00B94918">
        <w:rPr>
          <w:rFonts w:ascii="Times New Roman" w:hAnsi="Times New Roman" w:cs="Times New Roman"/>
          <w:b/>
          <w:lang w:val="de-DE"/>
        </w:rPr>
        <w:br/>
      </w:r>
      <w:r w:rsidRPr="00DA63B2">
        <w:rPr>
          <w:rFonts w:ascii="Times New Roman" w:hAnsi="Times New Roman" w:cs="Times New Roman"/>
          <w:b/>
          <w:lang w:val="de-DE"/>
        </w:rPr>
        <w:t>und der Nationalen und E</w:t>
      </w:r>
      <w:r w:rsidR="00433226">
        <w:rPr>
          <w:rFonts w:ascii="Times New Roman" w:hAnsi="Times New Roman" w:cs="Times New Roman"/>
          <w:b/>
          <w:lang w:val="de-DE"/>
        </w:rPr>
        <w:t>thnischen Minderheiten</w:t>
      </w:r>
      <w:r w:rsidR="00433226">
        <w:rPr>
          <w:rFonts w:ascii="Times New Roman" w:hAnsi="Times New Roman" w:cs="Times New Roman"/>
          <w:b/>
          <w:lang w:val="de-DE"/>
        </w:rPr>
        <w:br/>
        <w:t>in Sache</w:t>
      </w:r>
      <w:r w:rsidRPr="00DA63B2">
        <w:rPr>
          <w:rFonts w:ascii="Times New Roman" w:hAnsi="Times New Roman" w:cs="Times New Roman"/>
          <w:b/>
          <w:lang w:val="de-DE"/>
        </w:rPr>
        <w:t xml:space="preserve"> der durch den Ministern des Innern und der Administration </w:t>
      </w:r>
      <w:r w:rsidR="00B94918">
        <w:rPr>
          <w:rFonts w:ascii="Times New Roman" w:hAnsi="Times New Roman" w:cs="Times New Roman"/>
          <w:b/>
          <w:lang w:val="de-DE"/>
        </w:rPr>
        <w:br/>
      </w:r>
      <w:r w:rsidRPr="00DA63B2">
        <w:rPr>
          <w:rFonts w:ascii="Times New Roman" w:hAnsi="Times New Roman" w:cs="Times New Roman"/>
          <w:b/>
          <w:lang w:val="de-DE"/>
        </w:rPr>
        <w:t>nicht gewährten Förderung</w:t>
      </w:r>
      <w:r w:rsidRPr="00DA63B2">
        <w:rPr>
          <w:rFonts w:ascii="Times New Roman" w:hAnsi="Times New Roman" w:cs="Times New Roman"/>
          <w:b/>
          <w:lang w:val="de-DE"/>
        </w:rPr>
        <w:br/>
        <w:t xml:space="preserve">für die Realisierung von Aufgaben verbunden mit Feierlichkeiten </w:t>
      </w:r>
      <w:r w:rsidR="00B94918">
        <w:rPr>
          <w:rFonts w:ascii="Times New Roman" w:hAnsi="Times New Roman" w:cs="Times New Roman"/>
          <w:b/>
          <w:lang w:val="de-DE"/>
        </w:rPr>
        <w:br/>
      </w:r>
      <w:r w:rsidRPr="00DA63B2">
        <w:rPr>
          <w:rFonts w:ascii="Times New Roman" w:hAnsi="Times New Roman" w:cs="Times New Roman"/>
          <w:b/>
          <w:lang w:val="de-DE"/>
        </w:rPr>
        <w:t xml:space="preserve">zum </w:t>
      </w:r>
      <w:r>
        <w:rPr>
          <w:rFonts w:ascii="Times New Roman" w:hAnsi="Times New Roman" w:cs="Times New Roman"/>
          <w:b/>
          <w:lang w:val="de-DE"/>
        </w:rPr>
        <w:t>Gedenken</w:t>
      </w:r>
      <w:r w:rsidRPr="00DA63B2">
        <w:rPr>
          <w:rFonts w:ascii="Times New Roman" w:hAnsi="Times New Roman" w:cs="Times New Roman"/>
          <w:b/>
          <w:lang w:val="de-DE"/>
        </w:rPr>
        <w:t xml:space="preserve"> des 70. Jahrestags der Aktion „Weichsel“.</w:t>
      </w:r>
    </w:p>
    <w:p w:rsidR="00094E08" w:rsidRPr="00DA63B2" w:rsidRDefault="00DA63B2" w:rsidP="00094E08">
      <w:pPr>
        <w:ind w:right="1"/>
        <w:jc w:val="center"/>
        <w:rPr>
          <w:rFonts w:ascii="Times New Roman" w:hAnsi="Times New Roman" w:cs="Times New Roman"/>
          <w:lang w:val="de-DE"/>
        </w:rPr>
      </w:pPr>
      <w:r w:rsidRPr="00DA63B2">
        <w:rPr>
          <w:rFonts w:ascii="Times New Roman" w:hAnsi="Times New Roman" w:cs="Times New Roman"/>
          <w:lang w:val="de-DE"/>
        </w:rPr>
        <w:t>W</w:t>
      </w:r>
      <w:r w:rsidR="00C03EDD">
        <w:rPr>
          <w:rFonts w:ascii="Times New Roman" w:hAnsi="Times New Roman" w:cs="Times New Roman"/>
          <w:lang w:val="de-DE"/>
        </w:rPr>
        <w:t>arschau, den 28. Februar 2017</w:t>
      </w:r>
      <w:bookmarkStart w:id="0" w:name="_GoBack"/>
      <w:bookmarkEnd w:id="0"/>
    </w:p>
    <w:p w:rsidR="00094E08" w:rsidRPr="00DA63B2" w:rsidRDefault="00DA63B2" w:rsidP="00094E08">
      <w:pPr>
        <w:ind w:right="1"/>
        <w:rPr>
          <w:rFonts w:ascii="Times New Roman" w:hAnsi="Times New Roman" w:cs="Times New Roman"/>
          <w:lang w:val="de-DE"/>
        </w:rPr>
      </w:pPr>
      <w:r>
        <w:rPr>
          <w:rFonts w:ascii="Times New Roman" w:hAnsi="Times New Roman" w:cs="Times New Roman"/>
          <w:lang w:val="de-DE"/>
        </w:rPr>
        <w:t xml:space="preserve">Aufs Jahr 2017 fällt der 70. Jahrestag der Aktion „Weichsel“ – eines kommunistischen Verbrechens, infolge welchen 1947 über 140 000 polnische Staatsbürger anhand nationaler Kriterien mit dem Ziel der Assimilierung deportiert wurden. Das Gedenken an dieser Ereignis ist bis heute ein wichtiges Element der Identität und des historischen Gedächtnisses der direkten </w:t>
      </w:r>
      <w:r w:rsidR="00E342CF">
        <w:rPr>
          <w:rFonts w:ascii="Times New Roman" w:hAnsi="Times New Roman" w:cs="Times New Roman"/>
          <w:lang w:val="de-DE"/>
        </w:rPr>
        <w:t xml:space="preserve">Opfer der Aktion „Weichsel“ </w:t>
      </w:r>
      <w:r>
        <w:rPr>
          <w:rFonts w:ascii="Times New Roman" w:hAnsi="Times New Roman" w:cs="Times New Roman"/>
          <w:lang w:val="de-DE"/>
        </w:rPr>
        <w:t xml:space="preserve"> </w:t>
      </w:r>
      <w:r w:rsidR="00E342CF">
        <w:rPr>
          <w:rFonts w:ascii="Times New Roman" w:hAnsi="Times New Roman" w:cs="Times New Roman"/>
          <w:lang w:val="de-DE"/>
        </w:rPr>
        <w:t>und ihrer Nachfahren.</w:t>
      </w:r>
    </w:p>
    <w:p w:rsidR="00E342CF" w:rsidRDefault="00E342CF" w:rsidP="00094E08">
      <w:pPr>
        <w:ind w:right="1"/>
        <w:jc w:val="both"/>
        <w:rPr>
          <w:rFonts w:ascii="Times New Roman" w:hAnsi="Times New Roman" w:cs="Times New Roman"/>
          <w:lang w:val="de-DE"/>
        </w:rPr>
      </w:pPr>
      <w:r w:rsidRPr="00E342CF">
        <w:rPr>
          <w:rFonts w:ascii="Times New Roman" w:hAnsi="Times New Roman" w:cs="Times New Roman"/>
          <w:lang w:val="de-DE"/>
        </w:rPr>
        <w:t xml:space="preserve">Die Minderheitenseite </w:t>
      </w:r>
      <w:r>
        <w:rPr>
          <w:rFonts w:ascii="Times New Roman" w:hAnsi="Times New Roman" w:cs="Times New Roman"/>
          <w:lang w:val="de-DE"/>
        </w:rPr>
        <w:t xml:space="preserve">der Gemeinsamen Kommission der Regierung und der Nationalen und Ethnischen Minderheiten bewertet die Tatsache negativ, dass im Jahr 2017 der Minister des Innern und der Administration eine </w:t>
      </w:r>
      <w:r w:rsidRPr="00E342CF">
        <w:rPr>
          <w:rFonts w:ascii="Times New Roman" w:hAnsi="Times New Roman" w:cs="Times New Roman"/>
          <w:lang w:val="de-DE"/>
        </w:rPr>
        <w:t>Förderung für die Realisierung von Aufgaben verbunden mit Feierlichkeiten zum Gedenken des 70. Jahrestags der Aktion „Weichsel“</w:t>
      </w:r>
      <w:r>
        <w:rPr>
          <w:rFonts w:ascii="Times New Roman" w:hAnsi="Times New Roman" w:cs="Times New Roman"/>
          <w:lang w:val="de-DE"/>
        </w:rPr>
        <w:t>, für die Organisationen der nationalen Minderheiten einen Antrag stellten, nicht gewährte. Die Nichtbeachtung von Projekten die das Ziel der Verbreitung von Wissen und des Gedenken an dramatische Ereignisse</w:t>
      </w:r>
      <w:r w:rsidR="005F4F8C">
        <w:rPr>
          <w:rFonts w:ascii="Times New Roman" w:hAnsi="Times New Roman" w:cs="Times New Roman"/>
          <w:lang w:val="de-DE"/>
        </w:rPr>
        <w:t xml:space="preserve"> haben</w:t>
      </w:r>
      <w:r>
        <w:rPr>
          <w:rFonts w:ascii="Times New Roman" w:hAnsi="Times New Roman" w:cs="Times New Roman"/>
          <w:lang w:val="de-DE"/>
        </w:rPr>
        <w:t>, die so bedeutsamen Einfluss auf die Staatsbürger der Republik Polen hatten, beim gewähren der Förderung</w:t>
      </w:r>
      <w:r w:rsidR="00E1426F">
        <w:rPr>
          <w:rFonts w:ascii="Times New Roman" w:hAnsi="Times New Roman" w:cs="Times New Roman"/>
          <w:lang w:val="de-DE"/>
        </w:rPr>
        <w:t xml:space="preserve"> aus dem Staatsbudget für den Schutz, die Erhaltung und die Entwicklung der Kulturidentität der Minderheiten, ist</w:t>
      </w:r>
      <w:r>
        <w:rPr>
          <w:rFonts w:ascii="Times New Roman" w:hAnsi="Times New Roman" w:cs="Times New Roman"/>
          <w:lang w:val="de-DE"/>
        </w:rPr>
        <w:t xml:space="preserve">  unverständlich </w:t>
      </w:r>
      <w:r w:rsidR="00E1426F">
        <w:rPr>
          <w:rFonts w:ascii="Times New Roman" w:hAnsi="Times New Roman" w:cs="Times New Roman"/>
          <w:lang w:val="de-DE"/>
        </w:rPr>
        <w:t>und weckt Unruhe.</w:t>
      </w:r>
    </w:p>
    <w:p w:rsidR="00E1426F" w:rsidRPr="00E342CF" w:rsidRDefault="00E1426F" w:rsidP="00094E08">
      <w:pPr>
        <w:ind w:right="1"/>
        <w:jc w:val="both"/>
        <w:rPr>
          <w:rFonts w:ascii="Times New Roman" w:hAnsi="Times New Roman" w:cs="Times New Roman"/>
          <w:lang w:val="de-DE"/>
        </w:rPr>
      </w:pPr>
      <w:r>
        <w:rPr>
          <w:rFonts w:ascii="Times New Roman" w:hAnsi="Times New Roman" w:cs="Times New Roman"/>
          <w:lang w:val="de-DE"/>
        </w:rPr>
        <w:t>Als unverständlich und unpassend mit der guten Praktik bei Ausschreibungen für Förderungen aus öffentlichen Mitteln bewerten wir</w:t>
      </w:r>
      <w:r w:rsidR="005F4F8C">
        <w:rPr>
          <w:rFonts w:ascii="Times New Roman" w:hAnsi="Times New Roman" w:cs="Times New Roman"/>
          <w:lang w:val="de-DE"/>
        </w:rPr>
        <w:t xml:space="preserve"> auch die Tatsache, dass keine m</w:t>
      </w:r>
      <w:r>
        <w:rPr>
          <w:rFonts w:ascii="Times New Roman" w:hAnsi="Times New Roman" w:cs="Times New Roman"/>
          <w:lang w:val="de-DE"/>
        </w:rPr>
        <w:t>eritorische Erläuterung der Entscheidung der Staatsbeamten vorgestellt wurde.</w:t>
      </w:r>
    </w:p>
    <w:p w:rsidR="00094E08" w:rsidRPr="00E1426F" w:rsidRDefault="00E1426F" w:rsidP="00094E08">
      <w:pPr>
        <w:ind w:right="1"/>
        <w:jc w:val="both"/>
        <w:rPr>
          <w:rFonts w:ascii="Times New Roman" w:hAnsi="Times New Roman" w:cs="Times New Roman"/>
          <w:lang w:val="de-DE"/>
        </w:rPr>
      </w:pPr>
      <w:r w:rsidRPr="00E1426F">
        <w:rPr>
          <w:rFonts w:ascii="Times New Roman" w:hAnsi="Times New Roman" w:cs="Times New Roman"/>
          <w:lang w:val="de-DE"/>
        </w:rPr>
        <w:t>Diese Stellungsname wurde von den an der Sitzung teilnehmenden Vertretern der</w:t>
      </w:r>
      <w:r>
        <w:rPr>
          <w:rFonts w:ascii="Times New Roman" w:hAnsi="Times New Roman" w:cs="Times New Roman"/>
          <w:lang w:val="de-DE"/>
        </w:rPr>
        <w:t xml:space="preserve"> Minderheiten angenommen.</w:t>
      </w:r>
    </w:p>
    <w:p w:rsidR="00094E08" w:rsidRPr="00C03EDD" w:rsidRDefault="00094E08" w:rsidP="00094E08">
      <w:pPr>
        <w:ind w:right="1"/>
        <w:jc w:val="both"/>
        <w:rPr>
          <w:rFonts w:ascii="Times New Roman" w:hAnsi="Times New Roman" w:cs="Times New Roman"/>
          <w:lang w:val="de-DE"/>
        </w:rPr>
      </w:pPr>
    </w:p>
    <w:p w:rsidR="00094E08" w:rsidRPr="00C03EDD" w:rsidRDefault="00094E08" w:rsidP="00094E08">
      <w:pPr>
        <w:spacing w:after="0"/>
        <w:rPr>
          <w:rFonts w:ascii="Times New Roman" w:hAnsi="Times New Roman" w:cs="Times New Roman"/>
          <w:lang w:val="de-DE"/>
        </w:rPr>
      </w:pPr>
      <w:r w:rsidRPr="00C03EDD">
        <w:rPr>
          <w:rFonts w:ascii="Times New Roman" w:hAnsi="Times New Roman" w:cs="Times New Roman"/>
          <w:lang w:val="de-DE"/>
        </w:rPr>
        <w:t>Rafał Bartek</w:t>
      </w:r>
    </w:p>
    <w:p w:rsidR="00E1426F" w:rsidRPr="00E1426F" w:rsidRDefault="00E1426F" w:rsidP="00094E08">
      <w:pPr>
        <w:spacing w:after="0"/>
        <w:rPr>
          <w:rFonts w:ascii="Times New Roman" w:hAnsi="Times New Roman" w:cs="Times New Roman"/>
          <w:lang w:val="de-DE"/>
        </w:rPr>
      </w:pPr>
      <w:r w:rsidRPr="00E1426F">
        <w:rPr>
          <w:rFonts w:ascii="Times New Roman" w:hAnsi="Times New Roman" w:cs="Times New Roman"/>
          <w:lang w:val="de-DE"/>
        </w:rPr>
        <w:t xml:space="preserve">Mitvorsitzender der Gemeinsamen </w:t>
      </w:r>
      <w:r w:rsidR="00B94918" w:rsidRPr="00E1426F">
        <w:rPr>
          <w:rFonts w:ascii="Times New Roman" w:hAnsi="Times New Roman" w:cs="Times New Roman"/>
          <w:lang w:val="de-DE"/>
        </w:rPr>
        <w:t>Kommission</w:t>
      </w:r>
      <w:r w:rsidRPr="00E1426F">
        <w:rPr>
          <w:rFonts w:ascii="Times New Roman" w:hAnsi="Times New Roman" w:cs="Times New Roman"/>
          <w:lang w:val="de-DE"/>
        </w:rPr>
        <w:t xml:space="preserve"> der Regierung und der </w:t>
      </w:r>
      <w:r w:rsidR="00B94918" w:rsidRPr="00E1426F">
        <w:rPr>
          <w:rFonts w:ascii="Times New Roman" w:hAnsi="Times New Roman" w:cs="Times New Roman"/>
          <w:lang w:val="de-DE"/>
        </w:rPr>
        <w:t>Nationalen</w:t>
      </w:r>
      <w:r w:rsidRPr="00E1426F">
        <w:rPr>
          <w:rFonts w:ascii="Times New Roman" w:hAnsi="Times New Roman" w:cs="Times New Roman"/>
          <w:lang w:val="de-DE"/>
        </w:rPr>
        <w:t xml:space="preserve"> und Ethnischen Minderheiten,</w:t>
      </w:r>
    </w:p>
    <w:p w:rsidR="00E1426F" w:rsidRPr="00E1426F" w:rsidRDefault="00E1426F" w:rsidP="00094E08">
      <w:pPr>
        <w:spacing w:after="0"/>
        <w:rPr>
          <w:rFonts w:ascii="Times New Roman" w:hAnsi="Times New Roman" w:cs="Times New Roman"/>
          <w:lang w:val="de-DE"/>
        </w:rPr>
      </w:pPr>
      <w:r>
        <w:rPr>
          <w:rFonts w:ascii="Times New Roman" w:hAnsi="Times New Roman" w:cs="Times New Roman"/>
          <w:lang w:val="de-DE"/>
        </w:rPr>
        <w:t>Vertreter der Minderheitenseite</w:t>
      </w:r>
    </w:p>
    <w:sectPr w:rsidR="00E1426F" w:rsidRPr="00E1426F" w:rsidSect="00094E08">
      <w:pgSz w:w="12240" w:h="15840"/>
      <w:pgMar w:top="1276" w:right="17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08"/>
    <w:rsid w:val="00064E5F"/>
    <w:rsid w:val="00094E08"/>
    <w:rsid w:val="000B2E0B"/>
    <w:rsid w:val="0026542E"/>
    <w:rsid w:val="00433226"/>
    <w:rsid w:val="005F4F8C"/>
    <w:rsid w:val="007E414B"/>
    <w:rsid w:val="00B75184"/>
    <w:rsid w:val="00B94918"/>
    <w:rsid w:val="00C03EDD"/>
    <w:rsid w:val="00DA63B2"/>
    <w:rsid w:val="00E1426F"/>
    <w:rsid w:val="00E34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4E08"/>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4E08"/>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297</Words>
  <Characters>1783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Hassa</dc:creator>
  <cp:lastModifiedBy>Łukasz Malkusz</cp:lastModifiedBy>
  <cp:revision>5</cp:revision>
  <cp:lastPrinted>2017-03-01T12:20:00Z</cp:lastPrinted>
  <dcterms:created xsi:type="dcterms:W3CDTF">2017-03-01T12:16:00Z</dcterms:created>
  <dcterms:modified xsi:type="dcterms:W3CDTF">2017-03-03T10:21:00Z</dcterms:modified>
</cp:coreProperties>
</file>